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8A47" w14:textId="77777777" w:rsidR="00F04147" w:rsidRDefault="008B6AFD" w:rsidP="00F0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повышения квалификации </w:t>
      </w:r>
      <w:r w:rsidR="00F04147">
        <w:rPr>
          <w:rFonts w:ascii="Times New Roman" w:hAnsi="Times New Roman"/>
          <w:b/>
          <w:bCs/>
          <w:sz w:val="24"/>
          <w:szCs w:val="24"/>
        </w:rPr>
        <w:t>«Эффективный менеджмент испытательной лаборатории в соответствии с требованиями ГОСТ ISO/IEC 17025 2019 «Общие требования к компетентности испытательных и калибровочных лабораторий»</w:t>
      </w:r>
    </w:p>
    <w:p w14:paraId="1FB9A867" w14:textId="77777777" w:rsidR="00F04147" w:rsidRDefault="00F04147" w:rsidP="00F0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485D16" w14:textId="44533E29" w:rsidR="00A713A7" w:rsidRDefault="008B6AFD" w:rsidP="00F0414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AFD">
        <w:rPr>
          <w:rFonts w:ascii="Times New Roman" w:hAnsi="Times New Roman" w:cs="Times New Roman"/>
          <w:sz w:val="24"/>
          <w:szCs w:val="24"/>
        </w:rPr>
        <w:t>Форма обучения –очная, дистанционная</w:t>
      </w:r>
    </w:p>
    <w:p w14:paraId="1A823766" w14:textId="606B66F7" w:rsidR="008B6AFD" w:rsidRDefault="000B55C7" w:rsidP="008B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750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14:paraId="7B6CF4AF" w14:textId="77777777" w:rsidR="00256613" w:rsidRDefault="00256613" w:rsidP="0025661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Срок освоения программы 36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часов.</w:t>
      </w:r>
    </w:p>
    <w:p w14:paraId="1DF3C906" w14:textId="77777777" w:rsidR="00256613" w:rsidRPr="009B009B" w:rsidRDefault="00256613" w:rsidP="0025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>Программа по</w:t>
      </w:r>
      <w:r w:rsidRPr="00A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009B">
        <w:rPr>
          <w:rFonts w:ascii="Times New Roman" w:hAnsi="Times New Roman" w:cs="Times New Roman"/>
          <w:sz w:val="24"/>
          <w:szCs w:val="24"/>
        </w:rPr>
        <w:t xml:space="preserve">вышения квалификации ориентирована на изучение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9B009B">
        <w:rPr>
          <w:rFonts w:ascii="Times New Roman" w:hAnsi="Times New Roman" w:cs="Times New Roman"/>
          <w:sz w:val="24"/>
          <w:szCs w:val="24"/>
        </w:rPr>
        <w:t>:</w:t>
      </w:r>
    </w:p>
    <w:p w14:paraId="2C73B0F0" w14:textId="77777777" w:rsidR="00256613" w:rsidRPr="009B009B" w:rsidRDefault="00256613" w:rsidP="0025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59E9D9" w14:textId="77777777" w:rsidR="00256613" w:rsidRPr="003C1750" w:rsidRDefault="00256613" w:rsidP="008B6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48"/>
        <w:gridCol w:w="1560"/>
      </w:tblGrid>
      <w:tr w:rsidR="00F04147" w14:paraId="01FD4B44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1D9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2838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C5E3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04147" w14:paraId="28053F0F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3336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91B5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Аккредитация, понятия, термины. Требования законодательства об аккредитации в национальной системе.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BDAD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4147" w14:paraId="7CF24EFB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F88A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BB05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Par86"/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Общие требования к лаборатории и ее структуре. Беспристрастность. Конфиденциальность.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9671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4147" w14:paraId="73907A57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C88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363C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ресурсам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3C6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4147" w14:paraId="2384D917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A47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4435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процессу осуществления лабораторной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8ADC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4147" w14:paraId="0827468A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FF8D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A6E7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системы менеджмента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CE39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4147" w14:paraId="6CF00A08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C9D6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F4E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принципы риск-ориентированной системы управления деятельностью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E0C8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4147" w14:paraId="0D6529E9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C9A5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98C8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Внутрилабораторный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контроль. Межлабораторные сличительные испытания. Отчетность о результатах. Технические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254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4147" w14:paraId="1D1453A6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7781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81FA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Внутренний аудит системы менеджмента в лаборатории в соответствии с требованиями ГОСТ ISO/IEC 17025-2019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63D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4147" w14:paraId="2B430FC7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D7B4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A68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85B4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4147" w14:paraId="1112F435" w14:textId="77777777" w:rsidTr="00F04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0069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A20B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166" w14:textId="77777777" w:rsidR="00F04147" w:rsidRDefault="00F0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1F2F5A0A" w14:textId="77777777" w:rsidR="00F04147" w:rsidRDefault="00F04147" w:rsidP="00F0414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769E01BA" w14:textId="77777777" w:rsidR="00F04147" w:rsidRDefault="00F04147" w:rsidP="00F04147">
      <w:pPr>
        <w:rPr>
          <w:rFonts w:ascii="Times New Roman" w:hAnsi="Times New Roman"/>
          <w:b/>
          <w:bCs/>
          <w:sz w:val="24"/>
          <w:szCs w:val="24"/>
        </w:rPr>
      </w:pPr>
    </w:p>
    <w:p w14:paraId="1FB6FB5D" w14:textId="77777777" w:rsidR="00464919" w:rsidRPr="008B6AFD" w:rsidRDefault="00464919" w:rsidP="00464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ЦЕЛИ И ЗАДАЧИ ОСВОЕНИЯ ПРОГРАММЫ</w:t>
      </w:r>
    </w:p>
    <w:p w14:paraId="32B55AD9" w14:textId="5F9DA6C1" w:rsidR="00F04147" w:rsidRDefault="00464919" w:rsidP="0002193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21938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="00F04147" w:rsidRPr="00021938">
        <w:rPr>
          <w:rFonts w:ascii="Times New Roman" w:hAnsi="Times New Roman"/>
          <w:bCs/>
          <w:sz w:val="24"/>
          <w:szCs w:val="24"/>
        </w:rPr>
        <w:t>«Эффективный менеджмент испытательной лаборатории в соответствии с требованиями ГОСТ ISO/IEC 17025 2019 «Общие требования к компетентности испытательных и калибровочных лабораторий»</w:t>
      </w:r>
      <w:r w:rsidR="00021938" w:rsidRPr="00021938">
        <w:rPr>
          <w:rFonts w:ascii="Times New Roman" w:hAnsi="Times New Roman"/>
          <w:bCs/>
          <w:sz w:val="24"/>
          <w:szCs w:val="24"/>
        </w:rPr>
        <w:t xml:space="preserve"> направлена на с</w:t>
      </w:r>
      <w:r w:rsidR="003C1750" w:rsidRPr="00021938">
        <w:rPr>
          <w:rFonts w:ascii="Times New Roman" w:hAnsi="Times New Roman" w:cs="Times New Roman"/>
          <w:sz w:val="24"/>
          <w:szCs w:val="24"/>
        </w:rPr>
        <w:t>овершенствование профессиональных знаний и получение новых компетенций</w:t>
      </w:r>
      <w:r w:rsidR="003C1750" w:rsidRPr="002609E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7359184"/>
      <w:r w:rsidR="00F04147">
        <w:rPr>
          <w:rFonts w:ascii="Times New Roman" w:hAnsi="Times New Roman"/>
          <w:sz w:val="24"/>
          <w:szCs w:val="24"/>
        </w:rPr>
        <w:t xml:space="preserve">в области аккредитации и управления качеством в испытательных лабораториях (центрах). </w:t>
      </w:r>
    </w:p>
    <w:p w14:paraId="076EBBF9" w14:textId="77777777" w:rsidR="00021938" w:rsidRPr="00021938" w:rsidRDefault="00021938" w:rsidP="00F04147">
      <w:pPr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CC936A" w14:textId="51F38CD6" w:rsidR="000B55C7" w:rsidRPr="00464919" w:rsidRDefault="000B55C7" w:rsidP="00F041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1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bookmarkEnd w:id="2"/>
    <w:p w14:paraId="303FE14B" w14:textId="558EF20F" w:rsidR="00021938" w:rsidRDefault="00021938" w:rsidP="0089521A">
      <w:pPr>
        <w:spacing w:after="0" w:line="256" w:lineRule="auto"/>
        <w:ind w:left="142" w:firstLine="566"/>
        <w:rPr>
          <w:rFonts w:ascii="Times New Roman" w:hAnsi="Times New Roman"/>
          <w:sz w:val="24"/>
          <w:szCs w:val="24"/>
        </w:rPr>
      </w:pPr>
      <w:r w:rsidRPr="00021938">
        <w:rPr>
          <w:rFonts w:ascii="Times New Roman" w:hAnsi="Times New Roman"/>
          <w:sz w:val="24"/>
          <w:szCs w:val="24"/>
        </w:rPr>
        <w:t xml:space="preserve">В результате освоения Программы у слушателя должны быть сформированы следующие компетенции, необходимые для профессиональной деятельности специалиста </w:t>
      </w:r>
      <w:r w:rsidRPr="00021938">
        <w:rPr>
          <w:rFonts w:ascii="Times New Roman" w:hAnsi="Times New Roman"/>
          <w:sz w:val="24"/>
          <w:szCs w:val="24"/>
        </w:rPr>
        <w:lastRenderedPageBreak/>
        <w:t>лаборатории, связанные с построением эффективной системы менеджмента качества испытательной лаборатории</w:t>
      </w:r>
      <w:r w:rsidR="0089521A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лушатели получат следующие знания, умения и опыт:</w:t>
      </w:r>
    </w:p>
    <w:p w14:paraId="1DB2B7C4" w14:textId="77777777" w:rsidR="00021938" w:rsidRDefault="00021938" w:rsidP="00021938">
      <w:pPr>
        <w:spacing w:after="0" w:line="25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знания в области аккредитации, стандартизации и сертификации;</w:t>
      </w:r>
    </w:p>
    <w:p w14:paraId="6C40928C" w14:textId="77777777" w:rsidR="00021938" w:rsidRDefault="00021938" w:rsidP="00021938">
      <w:pPr>
        <w:spacing w:after="0" w:line="25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знания в области критериев аккредитации; </w:t>
      </w:r>
    </w:p>
    <w:p w14:paraId="0442F57B" w14:textId="77777777" w:rsidR="00021938" w:rsidRDefault="00021938" w:rsidP="00021938">
      <w:pPr>
        <w:spacing w:after="0" w:line="25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компетенции в области оценки и управления рисков в испытательной лаборатории; </w:t>
      </w:r>
    </w:p>
    <w:p w14:paraId="17D02376" w14:textId="77777777" w:rsidR="00021938" w:rsidRDefault="00021938" w:rsidP="00021938">
      <w:pPr>
        <w:spacing w:after="0" w:line="25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знания и компетенции в области проведения внутреннего аудита;</w:t>
      </w:r>
    </w:p>
    <w:p w14:paraId="26ED2D0D" w14:textId="77777777" w:rsidR="00021938" w:rsidRDefault="00021938" w:rsidP="00021938">
      <w:pPr>
        <w:spacing w:after="0" w:line="25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практический опыт в выполнении работ по совершенствованию функционирования внутренней системы менеджмента качества испытательной лаборатории; </w:t>
      </w:r>
    </w:p>
    <w:p w14:paraId="73E614A0" w14:textId="77777777" w:rsidR="00021938" w:rsidRDefault="00021938" w:rsidP="00021938">
      <w:pPr>
        <w:spacing w:after="0" w:line="25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умения организовать рабочее время в целях эффективного распределения обязанностей; </w:t>
      </w:r>
    </w:p>
    <w:p w14:paraId="5CB23436" w14:textId="77777777" w:rsidR="00021938" w:rsidRDefault="00021938" w:rsidP="00021938">
      <w:pPr>
        <w:spacing w:after="0" w:line="25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знания в области организации и проведения </w:t>
      </w:r>
      <w:proofErr w:type="spellStart"/>
      <w:r>
        <w:rPr>
          <w:rFonts w:ascii="Times New Roman" w:hAnsi="Times New Roman"/>
          <w:sz w:val="24"/>
          <w:szCs w:val="24"/>
        </w:rPr>
        <w:t>внутрилабораторного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качества в испытательной лаборатории. </w:t>
      </w:r>
    </w:p>
    <w:p w14:paraId="096C4C16" w14:textId="2FB35094" w:rsidR="008327EE" w:rsidRDefault="008327EE" w:rsidP="00021938">
      <w:pPr>
        <w:spacing w:after="0"/>
        <w:ind w:firstLine="426"/>
        <w:rPr>
          <w:rFonts w:ascii="Times New Roman" w:hAnsi="Times New Roman" w:cs="Times New Roman"/>
          <w:b/>
        </w:rPr>
      </w:pPr>
    </w:p>
    <w:p w14:paraId="02B26426" w14:textId="3A8B3490" w:rsidR="008327EE" w:rsidRPr="008327EE" w:rsidRDefault="008327EE" w:rsidP="008327EE">
      <w:pPr>
        <w:ind w:left="786"/>
        <w:jc w:val="center"/>
        <w:rPr>
          <w:rFonts w:ascii="Times New Roman" w:hAnsi="Times New Roman" w:cs="Times New Roman"/>
          <w:b/>
        </w:rPr>
      </w:pPr>
      <w:bookmarkStart w:id="3" w:name="_Hlk127362513"/>
      <w:r w:rsidRPr="008327EE">
        <w:rPr>
          <w:rFonts w:ascii="Times New Roman" w:hAnsi="Times New Roman" w:cs="Times New Roman"/>
          <w:b/>
        </w:rPr>
        <w:t>МЕТОДЫ КОНТРОЛЯ</w:t>
      </w:r>
    </w:p>
    <w:p w14:paraId="400456B5" w14:textId="0060A9C4" w:rsidR="00AE4A17" w:rsidRPr="0072762A" w:rsidRDefault="00AE4A17" w:rsidP="00AE4A17">
      <w:pPr>
        <w:spacing w:after="0" w:line="240" w:lineRule="auto"/>
        <w:ind w:left="425" w:firstLine="283"/>
        <w:rPr>
          <w:rFonts w:ascii="Times New Roman" w:eastAsia="Calibri" w:hAnsi="Times New Roman" w:cs="Times New Roman"/>
          <w:bCs/>
          <w:sz w:val="24"/>
          <w:szCs w:val="24"/>
        </w:rPr>
      </w:pPr>
      <w:r w:rsidRPr="0072762A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Программы слушателями включает промежуточный контроль успеваемости (устный </w:t>
      </w:r>
      <w:r w:rsidR="0089521A">
        <w:rPr>
          <w:rFonts w:ascii="Times New Roman" w:hAnsi="Times New Roman" w:cs="Times New Roman"/>
          <w:sz w:val="24"/>
          <w:szCs w:val="24"/>
        </w:rPr>
        <w:t>опрос</w:t>
      </w:r>
      <w:r w:rsidRPr="0072762A">
        <w:rPr>
          <w:rFonts w:ascii="Times New Roman" w:hAnsi="Times New Roman" w:cs="Times New Roman"/>
          <w:sz w:val="24"/>
          <w:szCs w:val="24"/>
        </w:rPr>
        <w:t>) и итоговую аттестацию (</w:t>
      </w:r>
      <w:r w:rsidR="00E707A6">
        <w:rPr>
          <w:rFonts w:ascii="Times New Roman" w:hAnsi="Times New Roman" w:cs="Times New Roman"/>
          <w:sz w:val="24"/>
          <w:szCs w:val="24"/>
        </w:rPr>
        <w:t>зачет</w:t>
      </w:r>
      <w:r w:rsidRPr="0072762A">
        <w:rPr>
          <w:rFonts w:ascii="Times New Roman" w:hAnsi="Times New Roman" w:cs="Times New Roman"/>
          <w:sz w:val="24"/>
          <w:szCs w:val="24"/>
        </w:rPr>
        <w:t>).</w:t>
      </w:r>
    </w:p>
    <w:p w14:paraId="017F271D" w14:textId="77777777" w:rsidR="00AE4A17" w:rsidRDefault="00AE4A17" w:rsidP="00AE4A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0C3BCF" w14:textId="77777777" w:rsidR="00AE4A17" w:rsidRPr="008D2BC6" w:rsidRDefault="00AE4A17" w:rsidP="00AE4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BC6">
        <w:rPr>
          <w:rFonts w:ascii="Times New Roman" w:hAnsi="Times New Roman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квалификации.</w:t>
      </w:r>
      <w:bookmarkEnd w:id="3"/>
    </w:p>
    <w:sectPr w:rsidR="00AE4A17" w:rsidRPr="008D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6F1"/>
    <w:multiLevelType w:val="hybridMultilevel"/>
    <w:tmpl w:val="A14C54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AE0FA18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B893355"/>
    <w:multiLevelType w:val="hybridMultilevel"/>
    <w:tmpl w:val="F0ACB5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601A00"/>
    <w:multiLevelType w:val="hybridMultilevel"/>
    <w:tmpl w:val="6EBA4D6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75917E86"/>
    <w:multiLevelType w:val="hybridMultilevel"/>
    <w:tmpl w:val="41C69DE2"/>
    <w:lvl w:ilvl="0" w:tplc="C5FA8636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8F"/>
    <w:rsid w:val="00007D8A"/>
    <w:rsid w:val="00021938"/>
    <w:rsid w:val="000831AA"/>
    <w:rsid w:val="000B55C7"/>
    <w:rsid w:val="00256613"/>
    <w:rsid w:val="0026798F"/>
    <w:rsid w:val="00294215"/>
    <w:rsid w:val="003C1750"/>
    <w:rsid w:val="00464919"/>
    <w:rsid w:val="008327EE"/>
    <w:rsid w:val="0089521A"/>
    <w:rsid w:val="008B6AFD"/>
    <w:rsid w:val="00A713A7"/>
    <w:rsid w:val="00AE4A17"/>
    <w:rsid w:val="00B1122D"/>
    <w:rsid w:val="00CF52B2"/>
    <w:rsid w:val="00DD611D"/>
    <w:rsid w:val="00E707A6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271"/>
  <w15:chartTrackingRefBased/>
  <w15:docId w15:val="{6390D583-B2EC-46D5-8DFA-DEEDD4E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5C7"/>
  </w:style>
  <w:style w:type="paragraph" w:styleId="1">
    <w:name w:val="heading 1"/>
    <w:basedOn w:val="a"/>
    <w:next w:val="a"/>
    <w:link w:val="10"/>
    <w:uiPriority w:val="9"/>
    <w:qFormat/>
    <w:rsid w:val="000B55C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5C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5C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5C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5C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5C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5C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5C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5C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5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55C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5C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5C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55C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B55C7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55C7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B55C7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55C7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B55C7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0B55C7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B55C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B55C7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B55C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B55C7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B55C7"/>
    <w:rPr>
      <w:b/>
      <w:bCs/>
      <w:color w:val="70AD47" w:themeColor="accent6"/>
    </w:rPr>
  </w:style>
  <w:style w:type="character" w:styleId="ab">
    <w:name w:val="Emphasis"/>
    <w:uiPriority w:val="20"/>
    <w:qFormat/>
    <w:rsid w:val="000B55C7"/>
    <w:rPr>
      <w:b/>
      <w:bCs/>
      <w:i/>
      <w:iCs/>
      <w:spacing w:val="10"/>
    </w:rPr>
  </w:style>
  <w:style w:type="paragraph" w:styleId="ac">
    <w:name w:val="No Spacing"/>
    <w:uiPriority w:val="1"/>
    <w:qFormat/>
    <w:rsid w:val="000B55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55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55C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B55C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B55C7"/>
    <w:rPr>
      <w:b/>
      <w:bCs/>
      <w:i/>
      <w:iCs/>
    </w:rPr>
  </w:style>
  <w:style w:type="character" w:styleId="af">
    <w:name w:val="Subtle Emphasis"/>
    <w:uiPriority w:val="19"/>
    <w:qFormat/>
    <w:rsid w:val="000B55C7"/>
    <w:rPr>
      <w:i/>
      <w:iCs/>
    </w:rPr>
  </w:style>
  <w:style w:type="character" w:styleId="af0">
    <w:name w:val="Intense Emphasis"/>
    <w:uiPriority w:val="21"/>
    <w:qFormat/>
    <w:rsid w:val="000B55C7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0B55C7"/>
    <w:rPr>
      <w:b/>
      <w:bCs/>
    </w:rPr>
  </w:style>
  <w:style w:type="character" w:styleId="af2">
    <w:name w:val="Intense Reference"/>
    <w:uiPriority w:val="32"/>
    <w:qFormat/>
    <w:rsid w:val="000B55C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B55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B55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2023-02-14T11:59:00Z</dcterms:created>
  <dcterms:modified xsi:type="dcterms:W3CDTF">2023-03-03T05:35:00Z</dcterms:modified>
</cp:coreProperties>
</file>